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FC" w:rsidRPr="008544BE" w:rsidRDefault="000938FC" w:rsidP="000938FC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489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2"/>
        <w:gridCol w:w="655"/>
        <w:gridCol w:w="2920"/>
        <w:gridCol w:w="1417"/>
        <w:gridCol w:w="843"/>
        <w:gridCol w:w="91"/>
        <w:gridCol w:w="1695"/>
        <w:gridCol w:w="91"/>
        <w:gridCol w:w="1229"/>
      </w:tblGrid>
      <w:tr w:rsidR="000938FC" w:rsidRPr="00281EF6" w:rsidTr="00FF4CFC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8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НАИМЕНОВАНИЕ ЭМИТЕНТА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Полное: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BA7276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BA7276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Сокращенное: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CD70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АО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BA7276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Наименование биржевого </w:t>
            </w:r>
            <w:proofErr w:type="gramStart"/>
            <w:r w:rsidRPr="00281EF6">
              <w:rPr>
                <w:sz w:val="16"/>
                <w:szCs w:val="16"/>
              </w:rPr>
              <w:t>тикера:*</w:t>
            </w:r>
            <w:proofErr w:type="gramEnd"/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281EF6" w:rsidTr="00FF4CFC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КОНТАКТНЫЕ ДАННЫЕ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Адрес электронной </w:t>
            </w:r>
            <w:proofErr w:type="gramStart"/>
            <w:r w:rsidRPr="00281EF6">
              <w:rPr>
                <w:sz w:val="16"/>
                <w:szCs w:val="16"/>
              </w:rPr>
              <w:t>почты:*</w:t>
            </w:r>
            <w:proofErr w:type="gramEnd"/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info@toshkent-ulgurji.uz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Официальный веб-</w:t>
            </w:r>
            <w:proofErr w:type="gramStart"/>
            <w:r w:rsidRPr="00281EF6">
              <w:rPr>
                <w:sz w:val="16"/>
                <w:szCs w:val="16"/>
              </w:rPr>
              <w:t>сайт:*</w:t>
            </w:r>
            <w:proofErr w:type="gramEnd"/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info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toshkent</w:t>
            </w:r>
            <w:proofErr w:type="spellEnd"/>
            <w:r w:rsidRPr="00281EF6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qishloq</w:t>
            </w:r>
            <w:proofErr w:type="spellEnd"/>
            <w:r w:rsidRPr="00281EF6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ulgurji</w:t>
            </w:r>
            <w:proofErr w:type="spellEnd"/>
            <w:r w:rsidRPr="00281EF6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uz</w:t>
            </w:r>
            <w:proofErr w:type="spellEnd"/>
          </w:p>
        </w:tc>
      </w:tr>
      <w:tr w:rsidR="000938FC" w:rsidRPr="00281EF6" w:rsidTr="00FF4CFC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3.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ИНФОРМАЦИЯ О СУЩЕСТВЕННОМ ФАКТЕ</w:t>
            </w:r>
          </w:p>
        </w:tc>
      </w:tr>
      <w:tr w:rsidR="000938FC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Номер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08</w:t>
            </w:r>
          </w:p>
        </w:tc>
      </w:tr>
      <w:tr w:rsidR="000938FC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Наименование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BB18A7" w:rsidP="000938F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81EF6">
              <w:rPr>
                <w:b/>
                <w:sz w:val="16"/>
                <w:szCs w:val="16"/>
              </w:rPr>
              <w:t xml:space="preserve">Изменение в персональном составе должностных лиц </w:t>
            </w:r>
            <w:r w:rsidRPr="00281EF6">
              <w:rPr>
                <w:sz w:val="16"/>
                <w:szCs w:val="16"/>
              </w:rPr>
              <w:t>(наблюдательного совета</w:t>
            </w:r>
            <w:r w:rsidRPr="00281EF6">
              <w:rPr>
                <w:vanish/>
                <w:sz w:val="16"/>
                <w:szCs w:val="16"/>
                <w:lang w:val="uz-Cyrl-UZ"/>
              </w:rPr>
              <w:t>евРе</w:t>
            </w:r>
            <w:r w:rsidRPr="00281EF6">
              <w:rPr>
                <w:sz w:val="16"/>
                <w:szCs w:val="16"/>
              </w:rPr>
              <w:t>)</w:t>
            </w:r>
          </w:p>
        </w:tc>
      </w:tr>
      <w:tr w:rsidR="000938FC" w:rsidRPr="00281EF6" w:rsidTr="00FF4CFC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 случае прекращения полномочия должностного лица</w:t>
            </w:r>
          </w:p>
        </w:tc>
      </w:tr>
      <w:tr w:rsidR="000938FC" w:rsidRPr="00281EF6" w:rsidTr="00E9278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Количество и тип акций, </w:t>
            </w:r>
            <w:r w:rsidRPr="00281EF6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F4CFC" w:rsidRPr="00281EF6" w:rsidTr="00E92783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CFC" w:rsidRPr="00281EF6" w:rsidRDefault="00FF4C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E92783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uz-Cyrl-UZ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E927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F4CFC" w:rsidRPr="00281EF6" w:rsidRDefault="00FF4CFC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552B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281EF6" w:rsidTr="00E92783">
        <w:trPr>
          <w:trHeight w:val="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 случае избрания (назначения) должностного лица</w:t>
            </w:r>
          </w:p>
        </w:tc>
      </w:tr>
      <w:tr w:rsidR="0015799D" w:rsidRPr="00281EF6" w:rsidTr="00E92783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9D" w:rsidRPr="00281EF6" w:rsidRDefault="0015799D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Количество и тип акций, </w:t>
            </w:r>
            <w:r w:rsidRPr="00281EF6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A26B97" w:rsidRPr="00281EF6" w:rsidTr="00A26B97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B97" w:rsidRPr="00281EF6" w:rsidRDefault="00A26B97" w:rsidP="00F42F2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 w:rsidRPr="00281EF6">
              <w:rPr>
                <w:sz w:val="16"/>
                <w:szCs w:val="16"/>
                <w:lang w:val="uz-Cyrl-UZ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E9278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E9278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6B97" w:rsidRPr="00281EF6" w:rsidRDefault="00A26B97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F42F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Орган эмитента, принявший решения об указанных изменениях: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F518CF" w:rsidP="001579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Внеочередное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Дата принятия решения: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F518CF" w:rsidP="00FF41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13.09.2022г.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Дата составления протокола: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F518CF" w:rsidP="00FF41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23.09.2022г.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i/>
                <w:sz w:val="16"/>
                <w:szCs w:val="16"/>
              </w:rPr>
              <w:t xml:space="preserve">Выписка из </w:t>
            </w:r>
            <w:proofErr w:type="gramStart"/>
            <w:r w:rsidRPr="00281EF6">
              <w:rPr>
                <w:rFonts w:ascii="Times New Roman" w:hAnsi="Times New Roman"/>
                <w:i/>
                <w:sz w:val="16"/>
                <w:szCs w:val="16"/>
              </w:rPr>
              <w:t>протокола  размещена</w:t>
            </w:r>
            <w:proofErr w:type="gramEnd"/>
            <w:r w:rsidRPr="00281EF6">
              <w:rPr>
                <w:rFonts w:ascii="Times New Roman" w:hAnsi="Times New Roman"/>
                <w:i/>
                <w:sz w:val="16"/>
                <w:szCs w:val="16"/>
              </w:rPr>
              <w:t xml:space="preserve">  на сайте общества.</w:t>
            </w:r>
          </w:p>
        </w:tc>
      </w:tr>
      <w:tr w:rsidR="0015799D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AE7E1A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81EF6">
              <w:rPr>
                <w:b/>
                <w:sz w:val="16"/>
                <w:szCs w:val="16"/>
              </w:rPr>
              <w:t xml:space="preserve">Персональный состав </w:t>
            </w:r>
            <w:r w:rsidR="00AE7E1A" w:rsidRPr="00281EF6">
              <w:rPr>
                <w:sz w:val="16"/>
                <w:szCs w:val="16"/>
              </w:rPr>
              <w:t>наблюдательного совета</w:t>
            </w:r>
          </w:p>
        </w:tc>
      </w:tr>
      <w:tr w:rsidR="0015799D" w:rsidRPr="00281EF6" w:rsidTr="00FF4CFC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F518CF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  <w:t>Раззақов Ахад Анварович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9D467A" w:rsidP="00D233F2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”</w:t>
            </w:r>
            <w:r w:rsidR="006C0437">
              <w:rPr>
                <w:rFonts w:ascii="Cambria" w:hAnsi="Cambria"/>
                <w:sz w:val="16"/>
                <w:szCs w:val="16"/>
                <w:lang w:val="uz-Cyrl-UZ"/>
              </w:rPr>
              <w:t xml:space="preserve"> ДУК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 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Бош директори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62463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Ирматов Мур</w:t>
            </w:r>
            <w:r w:rsidR="006C0437">
              <w:rPr>
                <w:rFonts w:ascii="Cambria" w:hAnsi="Cambria"/>
                <w:sz w:val="16"/>
                <w:szCs w:val="16"/>
                <w:lang w:val="uz-Cyrl-UZ"/>
              </w:rPr>
              <w:t>од Абдукаххарович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6C0437" w:rsidP="00D233F2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” ДУК 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ижрочи директори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F518CF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Расулов Отабек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6C0437" w:rsidP="00D233F2">
            <w:pPr>
              <w:spacing w:after="0" w:line="240" w:lineRule="auto"/>
              <w:ind w:right="120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” ДУК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бош директори </w:t>
            </w:r>
            <w:r w:rsidR="00F518CF">
              <w:rPr>
                <w:rFonts w:ascii="Cambria" w:hAnsi="Cambria"/>
                <w:sz w:val="16"/>
                <w:szCs w:val="16"/>
                <w:lang w:val="uz-Cyrl-UZ"/>
              </w:rPr>
              <w:t>ёрдамчиси</w:t>
            </w:r>
            <w:bookmarkStart w:id="0" w:name="_GoBack"/>
            <w:bookmarkEnd w:id="0"/>
          </w:p>
        </w:tc>
      </w:tr>
      <w:tr w:rsidR="00B62463" w:rsidRPr="006C0437" w:rsidTr="006C0437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437" w:rsidRDefault="006C0437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4</w:t>
            </w:r>
          </w:p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0437" w:rsidRDefault="006C0437" w:rsidP="006C0437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</w:p>
          <w:p w:rsidR="00B62463" w:rsidRPr="00281EF6" w:rsidRDefault="006C0437" w:rsidP="006C0437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  <w:t>Ганиев Дилмурод Иркинович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6C0437" w:rsidRDefault="006C0437" w:rsidP="006C0437">
            <w:pPr>
              <w:spacing w:after="0" w:line="240" w:lineRule="auto"/>
              <w:ind w:right="120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” ДУК “Деҳқон бозорлари департаменти” бошлиғи ўринбосари</w:t>
            </w:r>
          </w:p>
        </w:tc>
      </w:tr>
      <w:tr w:rsidR="00B62463" w:rsidRPr="00281EF6" w:rsidTr="00FF4CFC">
        <w:trPr>
          <w:trHeight w:val="6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6C0437" w:rsidRDefault="00B62463" w:rsidP="00B62463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281EF6">
              <w:rPr>
                <w:sz w:val="16"/>
                <w:szCs w:val="16"/>
                <w:lang w:val="uz-Cyrl-UZ"/>
              </w:rPr>
              <w:t>5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A7276" w:rsidP="00D233F2">
            <w:pPr>
              <w:pStyle w:val="a3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Каримов Толмас Каримович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62463" w:rsidRPr="00281EF6" w:rsidRDefault="006C0437" w:rsidP="006C0437">
            <w:pPr>
              <w:pStyle w:val="a3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” ДУК 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Б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>ош мутахассис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и</w:t>
            </w:r>
          </w:p>
        </w:tc>
      </w:tr>
    </w:tbl>
    <w:p w:rsidR="000938FC" w:rsidRPr="00FF419F" w:rsidRDefault="000938FC" w:rsidP="002F117A">
      <w:pPr>
        <w:rPr>
          <w:rFonts w:ascii="Times New Roman" w:hAnsi="Times New Roman"/>
          <w:sz w:val="18"/>
          <w:szCs w:val="18"/>
          <w:lang w:val="uz-Cyrl-UZ"/>
        </w:rPr>
      </w:pPr>
    </w:p>
    <w:sectPr w:rsidR="000938FC" w:rsidRPr="00FF419F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F57" w:rsidRDefault="00A96F57" w:rsidP="00D34508">
      <w:pPr>
        <w:spacing w:after="0" w:line="240" w:lineRule="auto"/>
      </w:pPr>
      <w:r>
        <w:separator/>
      </w:r>
    </w:p>
  </w:endnote>
  <w:endnote w:type="continuationSeparator" w:id="0">
    <w:p w:rsidR="00A96F57" w:rsidRDefault="00A96F57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F57" w:rsidRDefault="00A96F57" w:rsidP="00D34508">
      <w:pPr>
        <w:spacing w:after="0" w:line="240" w:lineRule="auto"/>
      </w:pPr>
      <w:r>
        <w:separator/>
      </w:r>
    </w:p>
  </w:footnote>
  <w:footnote w:type="continuationSeparator" w:id="0">
    <w:p w:rsidR="00A96F57" w:rsidRDefault="00A96F57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5799D"/>
    <w:rsid w:val="00167A54"/>
    <w:rsid w:val="001838A3"/>
    <w:rsid w:val="0018753C"/>
    <w:rsid w:val="00192839"/>
    <w:rsid w:val="001A04BD"/>
    <w:rsid w:val="001C5A70"/>
    <w:rsid w:val="001C70D8"/>
    <w:rsid w:val="001D7616"/>
    <w:rsid w:val="001F0395"/>
    <w:rsid w:val="001F06CE"/>
    <w:rsid w:val="0020070C"/>
    <w:rsid w:val="00201B5D"/>
    <w:rsid w:val="00221DD3"/>
    <w:rsid w:val="00230BF7"/>
    <w:rsid w:val="0024687E"/>
    <w:rsid w:val="00281EF6"/>
    <w:rsid w:val="002D1CA8"/>
    <w:rsid w:val="002F117A"/>
    <w:rsid w:val="002F2BCD"/>
    <w:rsid w:val="002F45EE"/>
    <w:rsid w:val="00306FDA"/>
    <w:rsid w:val="00331DAC"/>
    <w:rsid w:val="00332EBC"/>
    <w:rsid w:val="00334792"/>
    <w:rsid w:val="003465AE"/>
    <w:rsid w:val="00367CB5"/>
    <w:rsid w:val="003C2101"/>
    <w:rsid w:val="00403731"/>
    <w:rsid w:val="004563FF"/>
    <w:rsid w:val="00461D79"/>
    <w:rsid w:val="00486FAD"/>
    <w:rsid w:val="00487584"/>
    <w:rsid w:val="004D2E1E"/>
    <w:rsid w:val="005259B3"/>
    <w:rsid w:val="00536D5D"/>
    <w:rsid w:val="00595D8D"/>
    <w:rsid w:val="005B0CB7"/>
    <w:rsid w:val="00611D2A"/>
    <w:rsid w:val="00617332"/>
    <w:rsid w:val="00620626"/>
    <w:rsid w:val="006601CB"/>
    <w:rsid w:val="00673C0B"/>
    <w:rsid w:val="00674B8F"/>
    <w:rsid w:val="006C0437"/>
    <w:rsid w:val="006C3AE8"/>
    <w:rsid w:val="006F1D23"/>
    <w:rsid w:val="00704A73"/>
    <w:rsid w:val="00723718"/>
    <w:rsid w:val="00742F84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56ED8"/>
    <w:rsid w:val="0096073A"/>
    <w:rsid w:val="0097259A"/>
    <w:rsid w:val="00980FB0"/>
    <w:rsid w:val="009D467A"/>
    <w:rsid w:val="009F2CA0"/>
    <w:rsid w:val="00A00316"/>
    <w:rsid w:val="00A26B97"/>
    <w:rsid w:val="00A568D8"/>
    <w:rsid w:val="00A71D8E"/>
    <w:rsid w:val="00A91178"/>
    <w:rsid w:val="00A96F57"/>
    <w:rsid w:val="00AA2EEF"/>
    <w:rsid w:val="00AC08E4"/>
    <w:rsid w:val="00AC2882"/>
    <w:rsid w:val="00AE7E1A"/>
    <w:rsid w:val="00AF389E"/>
    <w:rsid w:val="00AF3910"/>
    <w:rsid w:val="00B546D9"/>
    <w:rsid w:val="00B62463"/>
    <w:rsid w:val="00B661BF"/>
    <w:rsid w:val="00B76DAE"/>
    <w:rsid w:val="00BA7276"/>
    <w:rsid w:val="00BB18A7"/>
    <w:rsid w:val="00BB5A5C"/>
    <w:rsid w:val="00BD7AFC"/>
    <w:rsid w:val="00BF49B6"/>
    <w:rsid w:val="00BF772C"/>
    <w:rsid w:val="00BF7ED4"/>
    <w:rsid w:val="00C05E84"/>
    <w:rsid w:val="00C5030D"/>
    <w:rsid w:val="00C529B6"/>
    <w:rsid w:val="00C92C8D"/>
    <w:rsid w:val="00CC63BC"/>
    <w:rsid w:val="00CD4821"/>
    <w:rsid w:val="00CD7034"/>
    <w:rsid w:val="00CE522F"/>
    <w:rsid w:val="00CE63A2"/>
    <w:rsid w:val="00CE7342"/>
    <w:rsid w:val="00CF47FD"/>
    <w:rsid w:val="00D049C0"/>
    <w:rsid w:val="00D233F2"/>
    <w:rsid w:val="00D34508"/>
    <w:rsid w:val="00D3692A"/>
    <w:rsid w:val="00D45081"/>
    <w:rsid w:val="00D52D19"/>
    <w:rsid w:val="00D671F8"/>
    <w:rsid w:val="00D9088F"/>
    <w:rsid w:val="00DB0BB9"/>
    <w:rsid w:val="00DF5BBF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2783"/>
    <w:rsid w:val="00EA3604"/>
    <w:rsid w:val="00EB2204"/>
    <w:rsid w:val="00F22383"/>
    <w:rsid w:val="00F42CE5"/>
    <w:rsid w:val="00F42F28"/>
    <w:rsid w:val="00F518CF"/>
    <w:rsid w:val="00F6313E"/>
    <w:rsid w:val="00FA0896"/>
    <w:rsid w:val="00FC73DE"/>
    <w:rsid w:val="00FE568C"/>
    <w:rsid w:val="00FE5A99"/>
    <w:rsid w:val="00FF0217"/>
    <w:rsid w:val="00FF1B0E"/>
    <w:rsid w:val="00FF419F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289B7"/>
  <w15:docId w15:val="{552D70C0-DEE6-4550-A125-BCDCD0C9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D233F2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2022-11-09T05:46:00Z</dcterms:created>
  <dcterms:modified xsi:type="dcterms:W3CDTF">2022-11-09T05:46:00Z</dcterms:modified>
</cp:coreProperties>
</file>